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5A" w:rsidRPr="00A2765A" w:rsidRDefault="00A2765A" w:rsidP="00A2765A">
      <w:pPr>
        <w:widowControl/>
        <w:shd w:val="clear" w:color="auto" w:fill="FFFFFF"/>
        <w:spacing w:before="60" w:line="495" w:lineRule="atLeast"/>
        <w:jc w:val="left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A2765A">
        <w:rPr>
          <w:rFonts w:ascii="仿宋" w:eastAsia="仿宋" w:hAnsi="仿宋" w:cs="宋体" w:hint="eastAsia"/>
          <w:b/>
          <w:bCs/>
          <w:color w:val="555555"/>
          <w:kern w:val="0"/>
          <w:sz w:val="32"/>
        </w:rPr>
        <w:t>一、公司简介</w:t>
      </w:r>
    </w:p>
    <w:p w:rsidR="00A2765A" w:rsidRPr="00A2765A" w:rsidRDefault="00A2765A" w:rsidP="00A2765A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 w:hint="eastAsia"/>
          <w:color w:val="555555"/>
          <w:kern w:val="0"/>
          <w:sz w:val="27"/>
          <w:szCs w:val="27"/>
        </w:rPr>
      </w:pPr>
      <w:r w:rsidRPr="00A2765A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浙江</w:t>
      </w:r>
      <w:r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洁阔</w:t>
      </w:r>
      <w:r w:rsidRPr="00A2765A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环境科技有限公司，致力于为政府提供一站式环境解决方案，为社会提供环境改善服务，近年来公司以创新研</w:t>
      </w:r>
      <w:r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发、</w:t>
      </w:r>
      <w:r w:rsidRPr="00A2765A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服务模式，开展了</w:t>
      </w:r>
      <w:r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油烟检测提供数据</w:t>
      </w:r>
      <w:r w:rsidRPr="00A2765A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、清洁</w:t>
      </w:r>
      <w:r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清洗、配套硬件</w:t>
      </w:r>
      <w:r w:rsidRPr="00A2765A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生产等一系列综合环保业务；同时战略布局</w:t>
      </w:r>
      <w:r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油烟</w:t>
      </w:r>
      <w:r w:rsidRPr="00A2765A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防治、大气环境治理</w:t>
      </w:r>
      <w:r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大数据采集平台</w:t>
      </w:r>
      <w:r w:rsidRPr="00A2765A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。</w:t>
      </w:r>
    </w:p>
    <w:p w:rsidR="00A2765A" w:rsidRPr="00A2765A" w:rsidRDefault="00A2765A" w:rsidP="00A2765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A2765A">
        <w:rPr>
          <w:rFonts w:ascii="仿宋" w:eastAsia="仿宋" w:hAnsi="仿宋" w:cs="宋体" w:hint="eastAsia"/>
          <w:b/>
          <w:bCs/>
          <w:color w:val="555555"/>
          <w:kern w:val="0"/>
          <w:sz w:val="29"/>
        </w:rPr>
        <w:t>二、</w:t>
      </w:r>
      <w:r w:rsidRPr="00A2765A">
        <w:rPr>
          <w:rFonts w:ascii="仿宋" w:eastAsia="仿宋" w:hAnsi="仿宋" w:cs="宋体" w:hint="eastAsia"/>
          <w:b/>
          <w:bCs/>
          <w:color w:val="555555"/>
          <w:kern w:val="0"/>
          <w:sz w:val="30"/>
        </w:rPr>
        <w:t>招聘计划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"/>
        <w:gridCol w:w="964"/>
        <w:gridCol w:w="949"/>
        <w:gridCol w:w="1447"/>
        <w:gridCol w:w="992"/>
        <w:gridCol w:w="1134"/>
        <w:gridCol w:w="2410"/>
      </w:tblGrid>
      <w:tr w:rsidR="00A2765A" w:rsidRPr="00A2765A" w:rsidTr="00A2765A">
        <w:trPr>
          <w:trHeight w:val="2093"/>
          <w:tblCellSpacing w:w="15" w:type="dxa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16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序号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16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招聘岗位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16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招聘部门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16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岗位描述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16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学历要求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16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专业要求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16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任职资格</w:t>
            </w:r>
          </w:p>
        </w:tc>
      </w:tr>
      <w:tr w:rsidR="00A2765A" w:rsidRPr="00A2765A" w:rsidTr="00A2765A">
        <w:trPr>
          <w:trHeight w:val="3060"/>
          <w:tblCellSpacing w:w="15" w:type="dxa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规划环评技术人员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杭州总部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主要从事规划环评及规划编制工作。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硕士及以上学历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环境工程、规划相关专业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三年以上工作经验，负责过省级以上环保主管部门审查的规划环评报告编制。</w:t>
            </w:r>
          </w:p>
        </w:tc>
      </w:tr>
      <w:tr w:rsidR="00A2765A" w:rsidRPr="00A2765A" w:rsidTr="00A2765A">
        <w:trPr>
          <w:trHeight w:val="2685"/>
          <w:tblCellSpacing w:w="15" w:type="dxa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生态环评技术人员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杭州总部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从事生态领域环评报告撰写工作。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硕士及以上学历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环境科学、生态学、水文水资源等相关专业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1、能独立开展生态领域环评报告撰写工作；</w:t>
            </w:r>
          </w:p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2、两年以上环评工作经验，有交通运输、码头、海洋类工作经验优先。</w:t>
            </w:r>
          </w:p>
        </w:tc>
      </w:tr>
      <w:tr w:rsidR="00A2765A" w:rsidRPr="00A2765A" w:rsidTr="00A2765A">
        <w:trPr>
          <w:trHeight w:val="3390"/>
          <w:tblCellSpacing w:w="15" w:type="dxa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lastRenderedPageBreak/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化工环评技术人员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杭州总部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从事化工类项目环评报告撰写及化工领域企业综合环保咨询服务。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硕士及以上学历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化学工艺与工程、应用化学、药学及相关专业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1、独立开展化工领域环评报告撰写工作；独立解决化工领域企业的综合环保咨询需求；</w:t>
            </w:r>
          </w:p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2、五年以上大型化工企业技术、研发或工艺经验。</w:t>
            </w:r>
          </w:p>
        </w:tc>
      </w:tr>
      <w:tr w:rsidR="00A2765A" w:rsidRPr="00A2765A" w:rsidTr="00A2765A">
        <w:trPr>
          <w:trHeight w:val="7245"/>
          <w:tblCellSpacing w:w="15" w:type="dxa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大气技术人员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杭州总部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1、区域大气环境问题的成因分析、控制对策；</w:t>
            </w:r>
          </w:p>
          <w:p w:rsidR="00A2765A" w:rsidRPr="00A2765A" w:rsidRDefault="00A2765A" w:rsidP="00A2765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7"/>
                <w:szCs w:val="27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2、基于模式模拟，对大气排污许可证中的关键技术开展研究。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硕士及以上学历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具有大气物理与大气环境、气象学和空气动力学等专业优先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1、具有大气源解析、大气污染源排放清单编制、大气环境模拟和城市空气质量达标规划等经验优先；</w:t>
            </w:r>
          </w:p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2、熟悉WRF、CMAQ、CAMx、WRF-Chem、CMB、hysplit等模型优先。</w:t>
            </w:r>
          </w:p>
        </w:tc>
      </w:tr>
      <w:tr w:rsidR="00A2765A" w:rsidRPr="00A2765A" w:rsidTr="00A2765A">
        <w:trPr>
          <w:trHeight w:val="1980"/>
          <w:tblCellSpacing w:w="15" w:type="dxa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lastRenderedPageBreak/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GIS技术人员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杭州总部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1、从事gis数据的统计分析工作；</w:t>
            </w:r>
          </w:p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2、参与生态领域环评报告编撰。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硕士及以上学历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地理信息系统相关专业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能独立从事GIS数据统计、分析等工作。</w:t>
            </w:r>
          </w:p>
        </w:tc>
      </w:tr>
      <w:tr w:rsidR="00A2765A" w:rsidRPr="00A2765A" w:rsidTr="00A2765A">
        <w:trPr>
          <w:trHeight w:val="2265"/>
          <w:tblCellSpacing w:w="15" w:type="dxa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科研管理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杭州总部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1、负责组织各类科研项目的全过程管理；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本科及以上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环境相关专业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两年以上环保领域企事业单位科研管理职位工作经验。</w:t>
            </w:r>
          </w:p>
        </w:tc>
      </w:tr>
      <w:tr w:rsidR="00A2765A" w:rsidRPr="00A2765A" w:rsidTr="00A2765A">
        <w:trPr>
          <w:trHeight w:val="2265"/>
          <w:tblCellSpacing w:w="15" w:type="dxa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分公司技术人员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全国各分</w:t>
            </w: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公司</w:t>
            </w:r>
          </w:p>
          <w:p w:rsidR="00A2765A" w:rsidRPr="00A2765A" w:rsidRDefault="00A2765A" w:rsidP="00A2765A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办事处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负责环评文本的撰写工作。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环境、化工相关专业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1、具有一定的环评工作经验；</w:t>
            </w:r>
          </w:p>
          <w:p w:rsidR="00A2765A" w:rsidRPr="00A2765A" w:rsidRDefault="00A2765A" w:rsidP="00A2765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2765A">
              <w:rPr>
                <w:rFonts w:ascii="宋体" w:eastAsia="宋体" w:hAnsi="宋体" w:cs="宋体" w:hint="eastAsia"/>
                <w:color w:val="555555"/>
                <w:kern w:val="0"/>
                <w:sz w:val="27"/>
                <w:szCs w:val="27"/>
              </w:rPr>
              <w:t>2、愿意在各地分公司长期发展；</w:t>
            </w:r>
          </w:p>
        </w:tc>
      </w:tr>
    </w:tbl>
    <w:p w:rsidR="00A2765A" w:rsidRDefault="00A2765A" w:rsidP="00A2765A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 w:hint="eastAsia"/>
          <w:b/>
          <w:bCs/>
          <w:color w:val="555555"/>
          <w:kern w:val="0"/>
          <w:sz w:val="32"/>
        </w:rPr>
      </w:pPr>
    </w:p>
    <w:p w:rsidR="00A2765A" w:rsidRDefault="00A2765A" w:rsidP="00A2765A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 w:hint="eastAsia"/>
          <w:b/>
          <w:bCs/>
          <w:color w:val="555555"/>
          <w:kern w:val="0"/>
          <w:sz w:val="32"/>
        </w:rPr>
      </w:pPr>
    </w:p>
    <w:p w:rsidR="00A2765A" w:rsidRDefault="00A2765A" w:rsidP="00A2765A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 w:hint="eastAsia"/>
          <w:b/>
          <w:bCs/>
          <w:color w:val="555555"/>
          <w:kern w:val="0"/>
          <w:sz w:val="32"/>
        </w:rPr>
      </w:pPr>
    </w:p>
    <w:p w:rsidR="00A2765A" w:rsidRPr="00A2765A" w:rsidRDefault="00A2765A" w:rsidP="00A2765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A2765A">
        <w:rPr>
          <w:rFonts w:ascii="仿宋" w:eastAsia="仿宋" w:hAnsi="仿宋" w:cs="宋体" w:hint="eastAsia"/>
          <w:b/>
          <w:bCs/>
          <w:color w:val="555555"/>
          <w:kern w:val="0"/>
          <w:sz w:val="32"/>
        </w:rPr>
        <w:lastRenderedPageBreak/>
        <w:t>三、薪资福利</w:t>
      </w:r>
      <w:r w:rsidRPr="00A2765A">
        <w:rPr>
          <w:rFonts w:ascii="宋体" w:eastAsia="宋体" w:hAnsi="宋体" w:cs="宋体" w:hint="eastAsia"/>
          <w:b/>
          <w:bCs/>
          <w:color w:val="555555"/>
          <w:kern w:val="0"/>
          <w:sz w:val="27"/>
          <w:szCs w:val="27"/>
        </w:rPr>
        <w:br w:type="textWrapping" w:clear="all"/>
      </w:r>
    </w:p>
    <w:p w:rsidR="00A2765A" w:rsidRPr="00A2765A" w:rsidRDefault="00A2765A" w:rsidP="00A2765A">
      <w:pPr>
        <w:widowControl/>
        <w:shd w:val="clear" w:color="auto" w:fill="FFFFFF"/>
        <w:spacing w:line="480" w:lineRule="atLeast"/>
        <w:ind w:firstLine="645"/>
        <w:jc w:val="left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A2765A">
        <w:rPr>
          <w:rFonts w:ascii="仿宋" w:eastAsia="仿宋" w:hAnsi="仿宋" w:cs="宋体" w:hint="eastAsia"/>
          <w:b/>
          <w:bCs/>
          <w:color w:val="555555"/>
          <w:kern w:val="0"/>
          <w:sz w:val="32"/>
        </w:rPr>
        <w:t>杭州总部</w:t>
      </w:r>
      <w:r w:rsidRPr="00A2765A">
        <w:rPr>
          <w:rFonts w:ascii="仿宋" w:eastAsia="仿宋" w:hAnsi="仿宋" w:cs="宋体" w:hint="eastAsia"/>
          <w:color w:val="555555"/>
          <w:kern w:val="0"/>
          <w:sz w:val="27"/>
          <w:szCs w:val="27"/>
        </w:rPr>
        <w:t>：</w:t>
      </w:r>
      <w:r w:rsidRPr="00A2765A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基本工资+提成+环评工程师补贴+工龄工资+误餐补贴+通讯补贴+交通补助+职称补贴+新员工租房补贴+免费工作三餐+国家法定福利+企业特有福利。</w:t>
      </w:r>
    </w:p>
    <w:p w:rsidR="00A2765A" w:rsidRPr="00A2765A" w:rsidRDefault="00A2765A" w:rsidP="00A2765A">
      <w:pPr>
        <w:widowControl/>
        <w:shd w:val="clear" w:color="auto" w:fill="FFFFFF"/>
        <w:spacing w:line="480" w:lineRule="atLeast"/>
        <w:ind w:firstLine="645"/>
        <w:jc w:val="left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A2765A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公司将为最终录用且报到的杭州总部人员报销如下费用：</w:t>
      </w:r>
    </w:p>
    <w:p w:rsidR="00A2765A" w:rsidRPr="00A2765A" w:rsidRDefault="00A2765A" w:rsidP="00A2765A">
      <w:pPr>
        <w:widowControl/>
        <w:shd w:val="clear" w:color="auto" w:fill="FFFFFF"/>
        <w:spacing w:line="480" w:lineRule="atLeast"/>
        <w:ind w:firstLine="645"/>
        <w:jc w:val="left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A2765A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异地应聘人员报销面试往返高铁或单程机票费用及市内交通费用；</w:t>
      </w:r>
    </w:p>
    <w:p w:rsidR="00A2765A" w:rsidRPr="00A2765A" w:rsidRDefault="00A2765A" w:rsidP="00A2765A">
      <w:pPr>
        <w:widowControl/>
        <w:shd w:val="clear" w:color="auto" w:fill="FFFFFF"/>
        <w:spacing w:line="480" w:lineRule="atLeast"/>
        <w:ind w:firstLine="645"/>
        <w:jc w:val="left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A2765A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异地应聘人员报销符合公司标准范围内一晚住宿费。</w:t>
      </w:r>
    </w:p>
    <w:p w:rsidR="00A2765A" w:rsidRPr="00A2765A" w:rsidRDefault="00A2765A" w:rsidP="00A2765A">
      <w:pPr>
        <w:widowControl/>
        <w:shd w:val="clear" w:color="auto" w:fill="FFFFFF"/>
        <w:spacing w:line="480" w:lineRule="atLeast"/>
        <w:ind w:firstLine="645"/>
        <w:jc w:val="left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A2765A">
        <w:rPr>
          <w:rFonts w:ascii="仿宋" w:eastAsia="仿宋" w:hAnsi="仿宋" w:cs="宋体" w:hint="eastAsia"/>
          <w:b/>
          <w:bCs/>
          <w:color w:val="555555"/>
          <w:kern w:val="0"/>
          <w:sz w:val="32"/>
        </w:rPr>
        <w:t>各地分公司：</w:t>
      </w:r>
      <w:r w:rsidRPr="00A2765A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根据各地分公司薪酬制度执行。</w:t>
      </w:r>
    </w:p>
    <w:p w:rsidR="007E6771" w:rsidRPr="00A2765A" w:rsidRDefault="007E6771"/>
    <w:sectPr w:rsidR="007E6771" w:rsidRPr="00A27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771" w:rsidRDefault="007E6771" w:rsidP="00A2765A">
      <w:r>
        <w:separator/>
      </w:r>
    </w:p>
  </w:endnote>
  <w:endnote w:type="continuationSeparator" w:id="1">
    <w:p w:rsidR="007E6771" w:rsidRDefault="007E6771" w:rsidP="00A2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771" w:rsidRDefault="007E6771" w:rsidP="00A2765A">
      <w:r>
        <w:separator/>
      </w:r>
    </w:p>
  </w:footnote>
  <w:footnote w:type="continuationSeparator" w:id="1">
    <w:p w:rsidR="007E6771" w:rsidRDefault="007E6771" w:rsidP="00A27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65A"/>
    <w:rsid w:val="007E6771"/>
    <w:rsid w:val="00A2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7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76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7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765A"/>
    <w:rPr>
      <w:sz w:val="18"/>
      <w:szCs w:val="18"/>
    </w:rPr>
  </w:style>
  <w:style w:type="paragraph" w:styleId="a5">
    <w:name w:val="Normal (Web)"/>
    <w:basedOn w:val="a"/>
    <w:uiPriority w:val="99"/>
    <w:unhideWhenUsed/>
    <w:rsid w:val="00A276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2765A"/>
    <w:rPr>
      <w:b/>
      <w:bCs/>
    </w:rPr>
  </w:style>
  <w:style w:type="character" w:styleId="a7">
    <w:name w:val="Hyperlink"/>
    <w:basedOn w:val="a0"/>
    <w:uiPriority w:val="99"/>
    <w:semiHidden/>
    <w:unhideWhenUsed/>
    <w:rsid w:val="00A276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2019-03-31T13:52:00Z</dcterms:created>
  <dcterms:modified xsi:type="dcterms:W3CDTF">2019-03-31T14:53:00Z</dcterms:modified>
</cp:coreProperties>
</file>